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520" w:lineRule="exact"/>
        <w:jc w:val="center"/>
        <w:textAlignment w:val="auto"/>
        <w:outlineLvl w:val="0"/>
        <w:rPr>
          <w:rFonts w:hint="eastAsia" w:ascii="华文中宋" w:hAnsi="华文中宋" w:eastAsia="华文中宋" w:cs="华文中宋"/>
          <w:bCs/>
          <w:color w:val="auto"/>
          <w:kern w:val="36"/>
          <w:sz w:val="32"/>
          <w:szCs w:val="32"/>
          <w:lang w:val="en-US" w:eastAsia="zh-CN" w:bidi="ar-SA"/>
        </w:rPr>
      </w:pPr>
      <w:r>
        <w:rPr>
          <w:rFonts w:hint="eastAsia" w:ascii="华文中宋" w:hAnsi="华文中宋" w:eastAsia="华文中宋" w:cs="华文中宋"/>
          <w:bCs/>
          <w:color w:val="auto"/>
          <w:kern w:val="36"/>
          <w:sz w:val="32"/>
          <w:szCs w:val="32"/>
          <w:lang w:val="en-US" w:eastAsia="zh-CN" w:bidi="ar-SA"/>
        </w:rPr>
        <w:t>陕西开放大学考试巡考人员工作职责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巡考是规范考点考试管理，监督、检查考试各环节落实情况的主要手段之一。巡考人员要坚守岗位，严守纪律，秉公办事，不徇私情。其主要职责如下：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　一、了解考试的组织情况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　1. 辖区内考点数、考生人数、开设专业、考试科目及考场分布情况；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　2. 考务工作安排及工作人员的职责分工、监考组织情况；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　3. 监考人员的培训情况；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　4. 考生考风考纪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教育和诚信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教育情况；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　5. 考前的其他准备。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　二、检查试卷保密工作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　1．保密室是否加装防盗门窗，保密室门和防盗门钥匙是否由两人分别保管，开启时是否有两人同时在场；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　2．试卷存放期间是否有专人昼夜值守；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　3．保密室内试卷袋是否完好无损、有无启封现象，保密室领、发、存试卷数是否相符；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　4．试卷出、入库是否有交接手续和记录。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　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三、检查考点布置情况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　1．是否有明显的“开放大学全国统一考试考点”标识；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　2．是否在醒目处张贴“考点平面图”、“考场安排示意图”、“开放大学全国统一考试考场纪律”、“考试时间安排表”、“开放大学全国统一考试考生考试违规处理办法”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、“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诚信考试倡议书”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，设置“考风考纪曝光台”等；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　3．是否有警戒线，是否有人把守；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　4．环境是否安静，交通是否便利。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四、检查考场布置情况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　1．是否张贴考场号、考试科目、试卷号、考试时间等考场信息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；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　2．是否依照标准考场设置。考生座位是否单人、单桌、单行，课桌是否反向摆放；是否整洁、卫生、通风、采光好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；</w:t>
      </w:r>
      <w:bookmarkStart w:id="0" w:name="_GoBack"/>
      <w:bookmarkEnd w:id="0"/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　3．是否有供考生存放携带的书包、书籍、资料等物品的专放处。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　五、检查考试的组织与实施情况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　1．考试工作人员是否认真履行职责；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　2．考试工作人员是否佩戴统一标志。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　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六、处理存在的问题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　1．对考点在试卷保密、考点布置、考场布置等方面存在的问题进行处理；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　2．配合当地主考处理当时发生的特殊事件；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　3．发生重大事件向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陕西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开放大学及时汇报。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</w:t>
      </w: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　七、反馈与总结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　1．在巡视过程中，对考试组织与管理中存在的问题,及时进行信息反馈,由主考进行纠正与处理；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　2. 巡考工作结束后,对考点的考试组织与实施情况提出意见和整改建议，肯定成绩，指出不足；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　　3．向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陕西开放大学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汇报巡考情况并提交巡考报告，并对巡考的组织与落实提出建议。</w:t>
      </w:r>
    </w:p>
    <w:p>
      <w:pPr>
        <w:rPr>
          <w:color w:val="auto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E23CE2"/>
    <w:rsid w:val="126152FA"/>
    <w:rsid w:val="13CE5AB2"/>
    <w:rsid w:val="16050276"/>
    <w:rsid w:val="1F2C2B50"/>
    <w:rsid w:val="2FAA6A0F"/>
    <w:rsid w:val="2FB36F39"/>
    <w:rsid w:val="32640241"/>
    <w:rsid w:val="399A5BB0"/>
    <w:rsid w:val="39DC6EE3"/>
    <w:rsid w:val="3AD37769"/>
    <w:rsid w:val="411479F1"/>
    <w:rsid w:val="500B4CE2"/>
    <w:rsid w:val="62166A9B"/>
    <w:rsid w:val="728D6817"/>
    <w:rsid w:val="740C4D55"/>
    <w:rsid w:val="7A2A4117"/>
    <w:rsid w:val="7C04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2021-01-15T17:54:00Z</dcterms:created>
  <dc:creator>zxy</dc:creator>
  <cp:lastModifiedBy>雯雯</cp:lastModifiedBy>
  <dcterms:modified xsi:type="dcterms:W3CDTF">2021-04-13T02:51:39Z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9375EB4B1C7049C79E31D350DDA67B7F</vt:lpwstr>
  </property>
</Properties>
</file>