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1B1" w:rsidRPr="00C421B1" w:rsidRDefault="00931B23" w:rsidP="00931B23">
      <w:pPr>
        <w:widowControl/>
        <w:shd w:val="clear" w:color="auto" w:fill="FFFFFF"/>
        <w:spacing w:before="100" w:beforeAutospacing="1" w:after="100" w:afterAutospacing="1" w:line="480" w:lineRule="auto"/>
        <w:jc w:val="center"/>
        <w:rPr>
          <w:rFonts w:ascii="Arial" w:eastAsia="宋体" w:hAnsi="Arial" w:cs="Arial"/>
          <w:kern w:val="0"/>
          <w:szCs w:val="21"/>
        </w:rPr>
      </w:pPr>
      <w:r>
        <w:rPr>
          <w:rFonts w:ascii="方正小标宋_GBK" w:eastAsia="方正小标宋_GBK" w:hAnsi="Arial" w:cs="Arial" w:hint="eastAsia"/>
          <w:kern w:val="0"/>
          <w:sz w:val="36"/>
          <w:szCs w:val="36"/>
        </w:rPr>
        <w:t>安康电大分校</w:t>
      </w:r>
      <w:r w:rsidR="00C421B1" w:rsidRPr="00C421B1">
        <w:rPr>
          <w:rFonts w:ascii="方正小标宋_GBK" w:eastAsia="方正小标宋_GBK" w:hAnsi="Arial" w:cs="Arial" w:hint="eastAsia"/>
          <w:kern w:val="0"/>
          <w:sz w:val="36"/>
          <w:szCs w:val="36"/>
        </w:rPr>
        <w:t>关于“</w:t>
      </w:r>
      <w:r w:rsidR="00C421B1">
        <w:rPr>
          <w:rFonts w:ascii="方正小标宋_GBK" w:eastAsia="方正小标宋_GBK" w:hAnsi="Arial" w:cs="Arial" w:hint="eastAsia"/>
          <w:kern w:val="0"/>
          <w:sz w:val="36"/>
          <w:szCs w:val="36"/>
        </w:rPr>
        <w:t>2017</w:t>
      </w:r>
      <w:r w:rsidR="00C421B1" w:rsidRPr="00C421B1">
        <w:rPr>
          <w:rFonts w:ascii="方正小标宋_GBK" w:eastAsia="方正小标宋_GBK" w:hAnsi="Arial" w:cs="Arial" w:hint="eastAsia"/>
          <w:kern w:val="0"/>
          <w:sz w:val="36"/>
          <w:szCs w:val="36"/>
        </w:rPr>
        <w:t>年春季开放教育实践</w:t>
      </w:r>
    </w:p>
    <w:p w:rsidR="00C421B1" w:rsidRPr="00C421B1" w:rsidRDefault="00C421B1" w:rsidP="00931B23">
      <w:pPr>
        <w:widowControl/>
        <w:shd w:val="clear" w:color="auto" w:fill="FFFFFF"/>
        <w:spacing w:before="100" w:beforeAutospacing="1" w:after="100" w:afterAutospacing="1" w:line="480" w:lineRule="auto"/>
        <w:jc w:val="center"/>
        <w:rPr>
          <w:rFonts w:ascii="Arial" w:eastAsia="宋体" w:hAnsi="Arial" w:cs="Arial"/>
          <w:kern w:val="0"/>
          <w:szCs w:val="21"/>
        </w:rPr>
      </w:pPr>
      <w:r w:rsidRPr="00C421B1">
        <w:rPr>
          <w:rFonts w:ascii="方正小标宋_GBK" w:eastAsia="方正小标宋_GBK" w:hAnsi="Arial" w:cs="Arial" w:hint="eastAsia"/>
          <w:kern w:val="0"/>
          <w:sz w:val="36"/>
          <w:szCs w:val="36"/>
        </w:rPr>
        <w:t>教学环节工作的安排</w:t>
      </w:r>
      <w:proofErr w:type="gramStart"/>
      <w:r w:rsidRPr="00C421B1">
        <w:rPr>
          <w:rFonts w:ascii="方正小标宋_GBK" w:eastAsia="方正小标宋_GBK" w:hAnsi="Arial" w:cs="Arial" w:hint="eastAsia"/>
          <w:kern w:val="0"/>
          <w:sz w:val="36"/>
          <w:szCs w:val="36"/>
        </w:rPr>
        <w:t>”</w:t>
      </w:r>
      <w:proofErr w:type="gramEnd"/>
      <w:r w:rsidRPr="00C421B1">
        <w:rPr>
          <w:rFonts w:ascii="方正小标宋_GBK" w:eastAsia="方正小标宋_GBK" w:hAnsi="Arial" w:cs="Arial" w:hint="eastAsia"/>
          <w:kern w:val="0"/>
          <w:sz w:val="36"/>
          <w:szCs w:val="36"/>
        </w:rPr>
        <w:t>的通知</w:t>
      </w:r>
    </w:p>
    <w:p w:rsidR="00C421B1" w:rsidRPr="00C421B1" w:rsidRDefault="00C421B1" w:rsidP="00931B23">
      <w:pPr>
        <w:widowControl/>
        <w:shd w:val="clear" w:color="auto" w:fill="FFFFFF"/>
        <w:spacing w:before="100" w:beforeAutospacing="1" w:after="100" w:afterAutospacing="1" w:line="480" w:lineRule="auto"/>
        <w:jc w:val="left"/>
        <w:rPr>
          <w:rFonts w:ascii="Arial" w:eastAsia="宋体" w:hAnsi="Arial" w:cs="Arial"/>
          <w:kern w:val="0"/>
          <w:sz w:val="20"/>
          <w:szCs w:val="21"/>
        </w:rPr>
      </w:pPr>
      <w:r w:rsidRPr="00C421B1">
        <w:rPr>
          <w:rFonts w:ascii="仿宋_GB2312" w:eastAsia="仿宋_GB2312" w:hAnsi="Arial" w:cs="Arial" w:hint="eastAsia"/>
          <w:kern w:val="0"/>
          <w:sz w:val="28"/>
          <w:szCs w:val="30"/>
        </w:rPr>
        <w:t>各电大工作站、各教学班：</w:t>
      </w:r>
    </w:p>
    <w:p w:rsidR="00C421B1" w:rsidRPr="00C421B1" w:rsidRDefault="00C421B1" w:rsidP="00931B23">
      <w:pPr>
        <w:widowControl/>
        <w:shd w:val="clear" w:color="auto" w:fill="FFFFFF"/>
        <w:spacing w:before="100" w:beforeAutospacing="1" w:after="100" w:afterAutospacing="1" w:line="480" w:lineRule="auto"/>
        <w:ind w:firstLine="630"/>
        <w:jc w:val="left"/>
        <w:rPr>
          <w:rFonts w:ascii="Arial" w:eastAsia="宋体" w:hAnsi="Arial" w:cs="Arial"/>
          <w:kern w:val="0"/>
          <w:sz w:val="20"/>
          <w:szCs w:val="21"/>
        </w:rPr>
      </w:pPr>
      <w:r w:rsidRPr="00C421B1">
        <w:rPr>
          <w:rFonts w:ascii="仿宋_GB2312" w:eastAsia="仿宋_GB2312" w:hAnsi="Arial" w:cs="Arial" w:hint="eastAsia"/>
          <w:kern w:val="0"/>
          <w:sz w:val="28"/>
          <w:szCs w:val="30"/>
        </w:rPr>
        <w:t>为加强实践环节教学管理工作，提高毕业作业成绩合格率，要求各工作站、教学点认真执行省电大</w:t>
      </w:r>
      <w:r w:rsidRPr="00C421B1">
        <w:rPr>
          <w:rFonts w:ascii="Arial" w:eastAsia="宋体" w:hAnsi="Arial" w:cs="Arial"/>
          <w:kern w:val="0"/>
          <w:sz w:val="28"/>
          <w:szCs w:val="30"/>
        </w:rPr>
        <w:t>[2008]87</w:t>
      </w:r>
      <w:r w:rsidRPr="00C421B1">
        <w:rPr>
          <w:rFonts w:ascii="仿宋_GB2312" w:eastAsia="仿宋_GB2312" w:hAnsi="Arial" w:cs="Arial" w:hint="eastAsia"/>
          <w:kern w:val="0"/>
          <w:sz w:val="28"/>
          <w:szCs w:val="30"/>
        </w:rPr>
        <w:t>号和（安市电大发</w:t>
      </w:r>
      <w:r w:rsidRPr="00C421B1">
        <w:rPr>
          <w:rFonts w:ascii="Arial" w:eastAsia="宋体" w:hAnsi="Arial" w:cs="Arial"/>
          <w:kern w:val="0"/>
          <w:sz w:val="28"/>
          <w:szCs w:val="30"/>
        </w:rPr>
        <w:t>[2009]7</w:t>
      </w:r>
      <w:r w:rsidRPr="00C421B1">
        <w:rPr>
          <w:rFonts w:ascii="仿宋_GB2312" w:eastAsia="仿宋_GB2312" w:hAnsi="Arial" w:cs="Arial" w:hint="eastAsia"/>
          <w:kern w:val="0"/>
          <w:sz w:val="28"/>
          <w:szCs w:val="30"/>
        </w:rPr>
        <w:t>号）《关于印发陕西广播电视大学开放教育实践教学环节工作管理规定的通知》文件精神，精心组织实施，确保</w:t>
      </w:r>
      <w:r w:rsidRPr="00931B23">
        <w:rPr>
          <w:rFonts w:ascii="Arial" w:eastAsia="宋体" w:hAnsi="Arial" w:cs="Arial"/>
          <w:kern w:val="0"/>
          <w:sz w:val="28"/>
          <w:szCs w:val="30"/>
        </w:rPr>
        <w:t>201</w:t>
      </w:r>
      <w:r w:rsidRPr="00931B23">
        <w:rPr>
          <w:rFonts w:ascii="Arial" w:eastAsia="宋体" w:hAnsi="Arial" w:cs="Arial" w:hint="eastAsia"/>
          <w:kern w:val="0"/>
          <w:sz w:val="28"/>
          <w:szCs w:val="30"/>
        </w:rPr>
        <w:t>7</w:t>
      </w:r>
      <w:r w:rsidRPr="00C421B1">
        <w:rPr>
          <w:rFonts w:ascii="仿宋_GB2312" w:eastAsia="仿宋_GB2312" w:hAnsi="Arial" w:cs="Arial" w:hint="eastAsia"/>
          <w:kern w:val="0"/>
          <w:sz w:val="28"/>
          <w:szCs w:val="30"/>
        </w:rPr>
        <w:t>年春开放教育各专业毕业作业顺利完成。</w:t>
      </w:r>
      <w:proofErr w:type="gramStart"/>
      <w:r w:rsidRPr="00C421B1">
        <w:rPr>
          <w:rFonts w:ascii="仿宋_GB2312" w:eastAsia="仿宋_GB2312" w:hAnsi="Arial" w:cs="Arial" w:hint="eastAsia"/>
          <w:kern w:val="0"/>
          <w:sz w:val="28"/>
          <w:szCs w:val="30"/>
        </w:rPr>
        <w:t>现安排</w:t>
      </w:r>
      <w:proofErr w:type="gramEnd"/>
      <w:r w:rsidRPr="00C421B1">
        <w:rPr>
          <w:rFonts w:ascii="仿宋_GB2312" w:eastAsia="仿宋_GB2312" w:hAnsi="Arial" w:cs="Arial" w:hint="eastAsia"/>
          <w:kern w:val="0"/>
          <w:sz w:val="28"/>
          <w:szCs w:val="30"/>
        </w:rPr>
        <w:t>如下：</w:t>
      </w:r>
    </w:p>
    <w:p w:rsidR="00C421B1" w:rsidRPr="00C421B1" w:rsidRDefault="00C421B1" w:rsidP="00931B23">
      <w:pPr>
        <w:widowControl/>
        <w:shd w:val="clear" w:color="auto" w:fill="FFFFFF"/>
        <w:spacing w:before="100" w:beforeAutospacing="1" w:after="100" w:afterAutospacing="1" w:line="480" w:lineRule="auto"/>
        <w:ind w:firstLine="600"/>
        <w:jc w:val="left"/>
        <w:rPr>
          <w:rFonts w:ascii="Arial" w:eastAsia="宋体" w:hAnsi="Arial" w:cs="Arial"/>
          <w:kern w:val="0"/>
          <w:sz w:val="20"/>
          <w:szCs w:val="21"/>
        </w:rPr>
      </w:pPr>
      <w:r w:rsidRPr="00C421B1">
        <w:rPr>
          <w:rFonts w:ascii="黑体" w:eastAsia="黑体" w:hAnsi="黑体" w:cs="Arial" w:hint="eastAsia"/>
          <w:kern w:val="0"/>
          <w:sz w:val="28"/>
          <w:szCs w:val="30"/>
        </w:rPr>
        <w:t>一、部分专业要求说明如下：</w:t>
      </w:r>
    </w:p>
    <w:p w:rsidR="00C421B1" w:rsidRPr="00C421B1" w:rsidRDefault="00C421B1" w:rsidP="00931B23">
      <w:pPr>
        <w:widowControl/>
        <w:shd w:val="clear" w:color="auto" w:fill="FFFFFF"/>
        <w:spacing w:before="100" w:beforeAutospacing="1" w:after="100" w:afterAutospacing="1" w:line="480" w:lineRule="auto"/>
        <w:ind w:firstLine="600"/>
        <w:jc w:val="left"/>
        <w:rPr>
          <w:rFonts w:ascii="Arial" w:eastAsia="宋体" w:hAnsi="Arial" w:cs="Arial"/>
          <w:kern w:val="0"/>
          <w:sz w:val="20"/>
          <w:szCs w:val="21"/>
        </w:rPr>
      </w:pPr>
      <w:r w:rsidRPr="00C421B1">
        <w:rPr>
          <w:rFonts w:ascii="Arial" w:eastAsia="宋体" w:hAnsi="Arial" w:cs="Arial"/>
          <w:kern w:val="0"/>
          <w:sz w:val="28"/>
          <w:szCs w:val="30"/>
        </w:rPr>
        <w:t>1</w:t>
      </w:r>
      <w:r w:rsidRPr="00C421B1">
        <w:rPr>
          <w:rFonts w:ascii="仿宋_GB2312" w:eastAsia="仿宋_GB2312" w:hAnsi="Arial" w:cs="Arial" w:hint="eastAsia"/>
          <w:kern w:val="0"/>
          <w:sz w:val="28"/>
          <w:szCs w:val="30"/>
        </w:rPr>
        <w:t>、开放教育会计、金融、工商管理、行政管理本科论文需加上内容摘要、关键词的英文翻译。论文字数要求</w:t>
      </w:r>
      <w:r w:rsidRPr="00C421B1">
        <w:rPr>
          <w:rFonts w:ascii="Arial" w:eastAsia="宋体" w:hAnsi="Arial" w:cs="Arial"/>
          <w:kern w:val="0"/>
          <w:sz w:val="28"/>
          <w:szCs w:val="30"/>
        </w:rPr>
        <w:t>6000</w:t>
      </w:r>
      <w:r w:rsidRPr="00C421B1">
        <w:rPr>
          <w:rFonts w:ascii="仿宋_GB2312" w:eastAsia="仿宋_GB2312" w:hAnsi="Arial" w:cs="Arial" w:hint="eastAsia"/>
          <w:kern w:val="0"/>
          <w:sz w:val="28"/>
          <w:szCs w:val="30"/>
        </w:rPr>
        <w:t>字。行政管理本科论文需加开题报告。</w:t>
      </w:r>
    </w:p>
    <w:p w:rsidR="00C421B1" w:rsidRPr="00C421B1" w:rsidRDefault="00C421B1" w:rsidP="00931B23">
      <w:pPr>
        <w:widowControl/>
        <w:shd w:val="clear" w:color="auto" w:fill="FFFFFF"/>
        <w:spacing w:before="100" w:beforeAutospacing="1" w:after="100" w:afterAutospacing="1" w:line="480" w:lineRule="auto"/>
        <w:ind w:firstLine="585"/>
        <w:jc w:val="left"/>
        <w:rPr>
          <w:rFonts w:ascii="Arial" w:eastAsia="宋体" w:hAnsi="Arial" w:cs="Arial"/>
          <w:kern w:val="0"/>
          <w:sz w:val="20"/>
          <w:szCs w:val="21"/>
        </w:rPr>
      </w:pPr>
      <w:r w:rsidRPr="00C421B1">
        <w:rPr>
          <w:rFonts w:ascii="Arial" w:eastAsia="宋体" w:hAnsi="Arial" w:cs="Arial"/>
          <w:kern w:val="0"/>
          <w:sz w:val="28"/>
          <w:szCs w:val="30"/>
        </w:rPr>
        <w:t>2</w:t>
      </w:r>
      <w:r w:rsidRPr="00C421B1">
        <w:rPr>
          <w:rFonts w:ascii="仿宋_GB2312" w:eastAsia="仿宋_GB2312" w:hAnsi="Arial" w:cs="Arial" w:hint="eastAsia"/>
          <w:kern w:val="0"/>
          <w:sz w:val="28"/>
          <w:szCs w:val="30"/>
        </w:rPr>
        <w:t>、汉语言文学本科论文另加一页目录，字数</w:t>
      </w:r>
      <w:r w:rsidRPr="00C421B1">
        <w:rPr>
          <w:rFonts w:ascii="Arial" w:eastAsia="宋体" w:hAnsi="Arial" w:cs="Arial"/>
          <w:kern w:val="0"/>
          <w:sz w:val="28"/>
          <w:szCs w:val="30"/>
        </w:rPr>
        <w:t>5000</w:t>
      </w:r>
      <w:r w:rsidRPr="00C421B1">
        <w:rPr>
          <w:rFonts w:ascii="仿宋_GB2312" w:eastAsia="仿宋_GB2312" w:hAnsi="Arial" w:cs="Arial" w:hint="eastAsia"/>
          <w:kern w:val="0"/>
          <w:sz w:val="28"/>
          <w:szCs w:val="30"/>
        </w:rPr>
        <w:t>字以上，其它不变。</w:t>
      </w:r>
    </w:p>
    <w:p w:rsidR="00C421B1" w:rsidRPr="00C421B1" w:rsidRDefault="00C421B1" w:rsidP="00931B23">
      <w:pPr>
        <w:widowControl/>
        <w:shd w:val="clear" w:color="auto" w:fill="FFFFFF"/>
        <w:spacing w:before="100" w:beforeAutospacing="1" w:after="100" w:afterAutospacing="1" w:line="480" w:lineRule="auto"/>
        <w:ind w:firstLine="585"/>
        <w:jc w:val="left"/>
        <w:rPr>
          <w:rFonts w:ascii="Arial" w:eastAsia="宋体" w:hAnsi="Arial" w:cs="Arial"/>
          <w:kern w:val="0"/>
          <w:sz w:val="20"/>
          <w:szCs w:val="21"/>
        </w:rPr>
      </w:pPr>
      <w:r w:rsidRPr="00C421B1">
        <w:rPr>
          <w:rFonts w:ascii="Arial" w:eastAsia="宋体" w:hAnsi="Arial" w:cs="Arial"/>
          <w:kern w:val="0"/>
          <w:sz w:val="28"/>
          <w:szCs w:val="30"/>
        </w:rPr>
        <w:t>3</w:t>
      </w:r>
      <w:r w:rsidRPr="00C421B1">
        <w:rPr>
          <w:rFonts w:ascii="仿宋_GB2312" w:eastAsia="仿宋_GB2312" w:hAnsi="Arial" w:cs="Arial" w:hint="eastAsia"/>
          <w:kern w:val="0"/>
          <w:sz w:val="28"/>
          <w:szCs w:val="30"/>
        </w:rPr>
        <w:t>、教育管理本科的社会调查改为“教育管理行动研究”或“教育管理个案研究”。其它专业为社会调查，会计专、本科不做社会调查，参加会计模拟实验考试。小学教育专科论文改为“优秀教案设计”。护理本科专业实习及毕业论文要求较多，请同学们登陆安康电大教学</w:t>
      </w:r>
      <w:r w:rsidRPr="00C421B1">
        <w:rPr>
          <w:rFonts w:ascii="仿宋_GB2312" w:eastAsia="仿宋_GB2312" w:hAnsi="Arial" w:cs="Arial" w:hint="eastAsia"/>
          <w:kern w:val="0"/>
          <w:sz w:val="28"/>
          <w:szCs w:val="30"/>
        </w:rPr>
        <w:lastRenderedPageBreak/>
        <w:t>平台上查看，按要求上交所有资料。护理专科按实习手册要求上交材料。</w:t>
      </w:r>
    </w:p>
    <w:p w:rsidR="00C421B1" w:rsidRPr="00C421B1" w:rsidRDefault="00C421B1" w:rsidP="00931B23">
      <w:pPr>
        <w:widowControl/>
        <w:shd w:val="clear" w:color="auto" w:fill="FFFFFF"/>
        <w:spacing w:before="100" w:beforeAutospacing="1" w:after="100" w:afterAutospacing="1" w:line="480" w:lineRule="auto"/>
        <w:ind w:firstLine="569"/>
        <w:jc w:val="left"/>
        <w:rPr>
          <w:rFonts w:ascii="Arial" w:eastAsia="宋体" w:hAnsi="Arial" w:cs="Arial"/>
          <w:kern w:val="0"/>
          <w:sz w:val="20"/>
          <w:szCs w:val="21"/>
        </w:rPr>
      </w:pPr>
      <w:r w:rsidRPr="00931B23">
        <w:rPr>
          <w:rFonts w:ascii="Arial" w:eastAsia="宋体" w:hAnsi="Arial" w:cs="Arial" w:hint="eastAsia"/>
          <w:kern w:val="0"/>
          <w:sz w:val="28"/>
          <w:szCs w:val="30"/>
        </w:rPr>
        <w:t>4</w:t>
      </w:r>
      <w:r w:rsidRPr="00C421B1">
        <w:rPr>
          <w:rFonts w:ascii="仿宋_GB2312" w:eastAsia="仿宋_GB2312" w:hAnsi="Arial" w:cs="Arial" w:hint="eastAsia"/>
          <w:kern w:val="0"/>
          <w:sz w:val="28"/>
          <w:szCs w:val="30"/>
        </w:rPr>
        <w:t>、各工作站、教学点要加强毕业作业写作的辅导培训，指导教师必须符合专业要求要认真负责，论文评审表要填写规范；论文格式要规范化，以确保毕业作业的通过率。</w:t>
      </w:r>
    </w:p>
    <w:p w:rsidR="00C421B1" w:rsidRPr="00C421B1" w:rsidRDefault="00C421B1" w:rsidP="00931B23">
      <w:pPr>
        <w:widowControl/>
        <w:shd w:val="clear" w:color="auto" w:fill="FFFFFF"/>
        <w:spacing w:before="100" w:beforeAutospacing="1" w:after="100" w:afterAutospacing="1" w:line="480" w:lineRule="auto"/>
        <w:ind w:firstLine="569"/>
        <w:jc w:val="left"/>
        <w:rPr>
          <w:rFonts w:ascii="Arial" w:eastAsia="宋体" w:hAnsi="Arial" w:cs="Arial"/>
          <w:kern w:val="0"/>
          <w:sz w:val="20"/>
          <w:szCs w:val="21"/>
        </w:rPr>
      </w:pPr>
      <w:r w:rsidRPr="00931B23">
        <w:rPr>
          <w:rFonts w:ascii="Arial" w:eastAsia="宋体" w:hAnsi="Arial" w:cs="Arial" w:hint="eastAsia"/>
          <w:kern w:val="0"/>
          <w:sz w:val="28"/>
          <w:szCs w:val="30"/>
        </w:rPr>
        <w:t>5</w:t>
      </w:r>
      <w:r w:rsidRPr="00C421B1">
        <w:rPr>
          <w:rFonts w:ascii="仿宋_GB2312" w:eastAsia="仿宋_GB2312" w:hAnsi="Arial" w:cs="Arial" w:hint="eastAsia"/>
          <w:kern w:val="0"/>
          <w:sz w:val="28"/>
          <w:szCs w:val="30"/>
        </w:rPr>
        <w:t>、申请学位的学员，毕业论文需在万方数据上检测，并上交论文评审表、论文文本、论文相似性检测报告</w:t>
      </w:r>
      <w:r w:rsidRPr="00931B23">
        <w:rPr>
          <w:rFonts w:ascii="仿宋_GB2312" w:eastAsia="仿宋_GB2312" w:hAnsi="Arial" w:cs="Arial" w:hint="eastAsia"/>
          <w:kern w:val="0"/>
          <w:sz w:val="28"/>
          <w:szCs w:val="30"/>
        </w:rPr>
        <w:t>（电子版、文本）</w:t>
      </w:r>
      <w:r w:rsidRPr="00C421B1">
        <w:rPr>
          <w:rFonts w:ascii="仿宋_GB2312" w:eastAsia="仿宋_GB2312" w:hAnsi="Arial" w:cs="Arial" w:hint="eastAsia"/>
          <w:kern w:val="0"/>
          <w:sz w:val="28"/>
          <w:szCs w:val="30"/>
        </w:rPr>
        <w:t>各一式两份。</w:t>
      </w:r>
    </w:p>
    <w:p w:rsidR="00C421B1" w:rsidRPr="00C421B1" w:rsidRDefault="00C421B1" w:rsidP="00931B23">
      <w:pPr>
        <w:widowControl/>
        <w:shd w:val="clear" w:color="auto" w:fill="FFFFFF"/>
        <w:spacing w:before="100" w:beforeAutospacing="1" w:after="100" w:afterAutospacing="1" w:line="480" w:lineRule="auto"/>
        <w:ind w:left="627"/>
        <w:jc w:val="left"/>
        <w:rPr>
          <w:rFonts w:ascii="Arial" w:eastAsia="宋体" w:hAnsi="Arial" w:cs="Arial"/>
          <w:kern w:val="0"/>
          <w:sz w:val="20"/>
          <w:szCs w:val="21"/>
        </w:rPr>
      </w:pPr>
      <w:r w:rsidRPr="00C421B1">
        <w:rPr>
          <w:rFonts w:ascii="黑体" w:eastAsia="黑体" w:hAnsi="黑体" w:cs="Arial" w:hint="eastAsia"/>
          <w:kern w:val="0"/>
          <w:sz w:val="28"/>
          <w:szCs w:val="30"/>
        </w:rPr>
        <w:t>二、上交分校毕业材料要求：</w:t>
      </w:r>
    </w:p>
    <w:p w:rsidR="00C421B1" w:rsidRPr="00C421B1" w:rsidRDefault="00C421B1" w:rsidP="00931B23">
      <w:pPr>
        <w:widowControl/>
        <w:shd w:val="clear" w:color="auto" w:fill="FFFFFF"/>
        <w:spacing w:before="100" w:beforeAutospacing="1" w:after="100" w:afterAutospacing="1" w:line="480" w:lineRule="auto"/>
        <w:ind w:firstLine="585"/>
        <w:jc w:val="left"/>
        <w:rPr>
          <w:rFonts w:ascii="Arial" w:eastAsia="宋体" w:hAnsi="Arial" w:cs="Arial"/>
          <w:kern w:val="0"/>
          <w:sz w:val="20"/>
          <w:szCs w:val="21"/>
        </w:rPr>
      </w:pPr>
      <w:r w:rsidRPr="00C421B1">
        <w:rPr>
          <w:rFonts w:ascii="Arial" w:eastAsia="宋体" w:hAnsi="Arial" w:cs="Arial"/>
          <w:kern w:val="0"/>
          <w:sz w:val="28"/>
          <w:szCs w:val="30"/>
        </w:rPr>
        <w:t>1</w:t>
      </w:r>
      <w:r w:rsidRPr="00C421B1">
        <w:rPr>
          <w:rFonts w:ascii="仿宋_GB2312" w:eastAsia="仿宋_GB2312" w:hAnsi="Arial" w:cs="Arial" w:hint="eastAsia"/>
          <w:kern w:val="0"/>
          <w:sz w:val="28"/>
          <w:szCs w:val="30"/>
        </w:rPr>
        <w:t>、所有本科专业论文需</w:t>
      </w:r>
      <w:proofErr w:type="gramStart"/>
      <w:r w:rsidRPr="00C421B1">
        <w:rPr>
          <w:rFonts w:ascii="仿宋_GB2312" w:eastAsia="仿宋_GB2312" w:hAnsi="Arial" w:cs="Arial" w:hint="eastAsia"/>
          <w:kern w:val="0"/>
          <w:sz w:val="28"/>
          <w:szCs w:val="30"/>
        </w:rPr>
        <w:t>交电子稿全文</w:t>
      </w:r>
      <w:proofErr w:type="gramEnd"/>
      <w:r w:rsidRPr="00C421B1">
        <w:rPr>
          <w:rFonts w:ascii="仿宋_GB2312" w:eastAsia="仿宋_GB2312" w:hAnsi="Arial" w:cs="Arial" w:hint="eastAsia"/>
          <w:kern w:val="0"/>
          <w:sz w:val="28"/>
          <w:szCs w:val="30"/>
        </w:rPr>
        <w:t>（</w:t>
      </w:r>
      <w:r w:rsidRPr="00C421B1">
        <w:rPr>
          <w:rFonts w:ascii="Arial" w:eastAsia="宋体" w:hAnsi="Arial" w:cs="Arial"/>
          <w:kern w:val="0"/>
          <w:sz w:val="28"/>
          <w:szCs w:val="30"/>
        </w:rPr>
        <w:t>word</w:t>
      </w:r>
      <w:r w:rsidRPr="00C421B1">
        <w:rPr>
          <w:rFonts w:ascii="仿宋_GB2312" w:eastAsia="仿宋_GB2312" w:hAnsi="Arial" w:cs="Arial" w:hint="eastAsia"/>
          <w:kern w:val="0"/>
          <w:sz w:val="28"/>
          <w:szCs w:val="30"/>
        </w:rPr>
        <w:t>形式）、电子演示稿（幻灯形式</w:t>
      </w:r>
      <w:r w:rsidRPr="00C421B1">
        <w:rPr>
          <w:rFonts w:ascii="Arial" w:eastAsia="宋体" w:hAnsi="Arial" w:cs="Arial"/>
          <w:kern w:val="0"/>
          <w:sz w:val="28"/>
          <w:szCs w:val="30"/>
        </w:rPr>
        <w:t>PPT</w:t>
      </w:r>
      <w:r w:rsidRPr="00C421B1">
        <w:rPr>
          <w:rFonts w:ascii="仿宋_GB2312" w:eastAsia="仿宋_GB2312" w:hAnsi="Arial" w:cs="Arial" w:hint="eastAsia"/>
          <w:kern w:val="0"/>
          <w:sz w:val="28"/>
          <w:szCs w:val="30"/>
        </w:rPr>
        <w:t>），文本正稿</w:t>
      </w:r>
      <w:r w:rsidRPr="00C421B1">
        <w:rPr>
          <w:rFonts w:ascii="Arial" w:eastAsia="宋体" w:hAnsi="Arial" w:cs="Arial"/>
          <w:kern w:val="0"/>
          <w:sz w:val="28"/>
          <w:szCs w:val="30"/>
        </w:rPr>
        <w:t>1</w:t>
      </w:r>
      <w:r w:rsidRPr="00C421B1">
        <w:rPr>
          <w:rFonts w:ascii="仿宋_GB2312" w:eastAsia="仿宋_GB2312" w:hAnsi="Arial" w:cs="Arial" w:hint="eastAsia"/>
          <w:kern w:val="0"/>
          <w:sz w:val="28"/>
          <w:szCs w:val="30"/>
        </w:rPr>
        <w:t>份。所有专、本科论文、社会调查的表格与文本分开装订。社会调查、论文成绩给百分制（社会调查上报成绩表中成绩一栏填合格；论文给百分制）。</w:t>
      </w:r>
    </w:p>
    <w:p w:rsidR="00042A64" w:rsidRPr="00931B23" w:rsidRDefault="00C421B1" w:rsidP="00931B23">
      <w:pPr>
        <w:widowControl/>
        <w:shd w:val="clear" w:color="auto" w:fill="FFFFFF"/>
        <w:spacing w:before="100" w:beforeAutospacing="1" w:after="100" w:afterAutospacing="1" w:line="480" w:lineRule="auto"/>
        <w:ind w:firstLine="600"/>
        <w:jc w:val="left"/>
        <w:rPr>
          <w:rFonts w:ascii="仿宋_GB2312" w:eastAsia="仿宋_GB2312" w:hAnsi="Arial" w:cs="Arial"/>
          <w:kern w:val="0"/>
          <w:sz w:val="28"/>
          <w:szCs w:val="30"/>
        </w:rPr>
      </w:pPr>
      <w:r w:rsidRPr="00C421B1">
        <w:rPr>
          <w:rFonts w:ascii="Arial" w:eastAsia="宋体" w:hAnsi="Arial" w:cs="Arial"/>
          <w:kern w:val="0"/>
          <w:sz w:val="28"/>
          <w:szCs w:val="30"/>
        </w:rPr>
        <w:t>2</w:t>
      </w:r>
      <w:r w:rsidRPr="00C421B1">
        <w:rPr>
          <w:rFonts w:ascii="仿宋_GB2312" w:eastAsia="仿宋_GB2312" w:hAnsi="Arial" w:cs="Arial" w:hint="eastAsia"/>
          <w:kern w:val="0"/>
          <w:sz w:val="28"/>
          <w:szCs w:val="30"/>
        </w:rPr>
        <w:t>、毕业作业的所有表格、全文电子稿、电子演示稿以教学点为单位，</w:t>
      </w:r>
      <w:r w:rsidR="00042A64" w:rsidRPr="00931B23">
        <w:rPr>
          <w:rFonts w:ascii="仿宋_GB2312" w:eastAsia="仿宋_GB2312" w:hAnsi="Arial" w:cs="Arial" w:hint="eastAsia"/>
          <w:kern w:val="0"/>
          <w:sz w:val="28"/>
          <w:szCs w:val="30"/>
        </w:rPr>
        <w:t>按</w:t>
      </w:r>
      <w:proofErr w:type="gramStart"/>
      <w:r w:rsidRPr="00C421B1">
        <w:rPr>
          <w:rFonts w:ascii="仿宋_GB2312" w:eastAsia="仿宋_GB2312" w:hAnsi="Arial" w:cs="Arial" w:hint="eastAsia"/>
          <w:kern w:val="0"/>
          <w:sz w:val="28"/>
          <w:szCs w:val="30"/>
        </w:rPr>
        <w:t>专业建</w:t>
      </w:r>
      <w:proofErr w:type="gramEnd"/>
      <w:r w:rsidRPr="00C421B1">
        <w:rPr>
          <w:rFonts w:ascii="仿宋_GB2312" w:eastAsia="仿宋_GB2312" w:hAnsi="Arial" w:cs="Arial" w:hint="eastAsia"/>
          <w:kern w:val="0"/>
          <w:sz w:val="28"/>
          <w:szCs w:val="30"/>
        </w:rPr>
        <w:t>文件夹</w:t>
      </w:r>
      <w:r w:rsidR="00042A64" w:rsidRPr="00931B23">
        <w:rPr>
          <w:rFonts w:ascii="仿宋_GB2312" w:eastAsia="仿宋_GB2312" w:hAnsi="Arial" w:cs="Arial" w:hint="eastAsia"/>
          <w:kern w:val="0"/>
          <w:sz w:val="28"/>
          <w:szCs w:val="30"/>
        </w:rPr>
        <w:t>、论文电子稿文件</w:t>
      </w:r>
      <w:r w:rsidR="00042A64" w:rsidRPr="00C421B1">
        <w:rPr>
          <w:rFonts w:ascii="仿宋_GB2312" w:eastAsia="仿宋_GB2312" w:hAnsi="Arial" w:cs="Arial" w:hint="eastAsia"/>
          <w:kern w:val="0"/>
          <w:sz w:val="28"/>
          <w:szCs w:val="30"/>
        </w:rPr>
        <w:t>夹</w:t>
      </w:r>
      <w:r w:rsidR="00042A64" w:rsidRPr="00931B23">
        <w:rPr>
          <w:rFonts w:ascii="仿宋_GB2312" w:eastAsia="仿宋_GB2312" w:hAnsi="Arial" w:cs="Arial" w:hint="eastAsia"/>
          <w:kern w:val="0"/>
          <w:sz w:val="28"/>
          <w:szCs w:val="30"/>
        </w:rPr>
        <w:t>、课件</w:t>
      </w:r>
      <w:r w:rsidR="00931B23" w:rsidRPr="00931B23">
        <w:rPr>
          <w:rFonts w:ascii="仿宋_GB2312" w:eastAsia="仿宋_GB2312" w:hAnsi="Arial" w:cs="Arial" w:hint="eastAsia"/>
          <w:kern w:val="0"/>
          <w:sz w:val="28"/>
          <w:szCs w:val="30"/>
        </w:rPr>
        <w:t>幻灯片文件夹。打包</w:t>
      </w:r>
      <w:r w:rsidRPr="00C421B1">
        <w:rPr>
          <w:rFonts w:ascii="仿宋_GB2312" w:eastAsia="仿宋_GB2312" w:hAnsi="Arial" w:cs="Arial" w:hint="eastAsia"/>
          <w:kern w:val="0"/>
          <w:sz w:val="28"/>
          <w:szCs w:val="30"/>
        </w:rPr>
        <w:t>上交分校（发邮件、上交移动硬盘都可以）。</w:t>
      </w:r>
    </w:p>
    <w:p w:rsidR="00C421B1" w:rsidRPr="00C421B1" w:rsidRDefault="00C421B1" w:rsidP="00931B23">
      <w:pPr>
        <w:widowControl/>
        <w:shd w:val="clear" w:color="auto" w:fill="FFFFFF"/>
        <w:spacing w:before="100" w:beforeAutospacing="1" w:after="100" w:afterAutospacing="1" w:line="480" w:lineRule="auto"/>
        <w:ind w:firstLine="600"/>
        <w:jc w:val="left"/>
        <w:rPr>
          <w:rFonts w:ascii="Arial" w:eastAsia="宋体" w:hAnsi="Arial" w:cs="Arial"/>
          <w:kern w:val="0"/>
          <w:sz w:val="20"/>
          <w:szCs w:val="21"/>
        </w:rPr>
      </w:pPr>
      <w:r w:rsidRPr="00C421B1">
        <w:rPr>
          <w:rFonts w:ascii="仿宋_GB2312" w:eastAsia="仿宋_GB2312" w:hAnsi="Arial" w:cs="Arial" w:hint="eastAsia"/>
          <w:kern w:val="0"/>
          <w:sz w:val="28"/>
          <w:szCs w:val="30"/>
        </w:rPr>
        <w:t>3、论文评审表、社会调查表与论文一同上交，只有论文、没有评审表者不予答辩，请所有教学班点、直属教学</w:t>
      </w:r>
      <w:proofErr w:type="gramStart"/>
      <w:r w:rsidRPr="00C421B1">
        <w:rPr>
          <w:rFonts w:ascii="仿宋_GB2312" w:eastAsia="仿宋_GB2312" w:hAnsi="Arial" w:cs="Arial" w:hint="eastAsia"/>
          <w:kern w:val="0"/>
          <w:sz w:val="28"/>
          <w:szCs w:val="30"/>
        </w:rPr>
        <w:t>班严格</w:t>
      </w:r>
      <w:proofErr w:type="gramEnd"/>
      <w:r w:rsidRPr="00C421B1">
        <w:rPr>
          <w:rFonts w:ascii="仿宋_GB2312" w:eastAsia="仿宋_GB2312" w:hAnsi="Arial" w:cs="Arial" w:hint="eastAsia"/>
          <w:kern w:val="0"/>
          <w:sz w:val="28"/>
          <w:szCs w:val="30"/>
        </w:rPr>
        <w:t>执行。</w:t>
      </w:r>
    </w:p>
    <w:p w:rsidR="00C421B1" w:rsidRPr="00C421B1" w:rsidRDefault="00C421B1" w:rsidP="00931B23">
      <w:pPr>
        <w:widowControl/>
        <w:shd w:val="clear" w:color="auto" w:fill="FFFFFF"/>
        <w:spacing w:before="100" w:beforeAutospacing="1" w:after="100" w:afterAutospacing="1" w:line="480" w:lineRule="auto"/>
        <w:ind w:firstLine="600"/>
        <w:jc w:val="left"/>
        <w:rPr>
          <w:rFonts w:ascii="Arial" w:eastAsia="宋体" w:hAnsi="Arial" w:cs="Arial"/>
          <w:kern w:val="0"/>
          <w:sz w:val="20"/>
          <w:szCs w:val="21"/>
        </w:rPr>
      </w:pPr>
      <w:r w:rsidRPr="00C421B1">
        <w:rPr>
          <w:rFonts w:ascii="仿宋_GB2312" w:eastAsia="仿宋_GB2312" w:hAnsi="Arial" w:cs="Arial" w:hint="eastAsia"/>
          <w:kern w:val="0"/>
          <w:sz w:val="28"/>
          <w:szCs w:val="30"/>
        </w:rPr>
        <w:lastRenderedPageBreak/>
        <w:t>4、当学期上报的毕业作业成绩要及时校对，有问题及时上报分校，不及格和未答辩的下学期继续报课程注册。</w:t>
      </w:r>
    </w:p>
    <w:p w:rsidR="00C421B1" w:rsidRPr="00C421B1" w:rsidRDefault="00C421B1" w:rsidP="00931B23">
      <w:pPr>
        <w:widowControl/>
        <w:shd w:val="clear" w:color="auto" w:fill="FFFFFF"/>
        <w:spacing w:before="100" w:beforeAutospacing="1" w:after="100" w:afterAutospacing="1" w:line="480" w:lineRule="auto"/>
        <w:ind w:firstLine="600"/>
        <w:jc w:val="left"/>
        <w:rPr>
          <w:rFonts w:ascii="Arial" w:eastAsia="宋体" w:hAnsi="Arial" w:cs="Arial"/>
          <w:kern w:val="0"/>
          <w:sz w:val="20"/>
          <w:szCs w:val="21"/>
        </w:rPr>
      </w:pPr>
      <w:r w:rsidRPr="00C421B1">
        <w:rPr>
          <w:rFonts w:ascii="黑体" w:eastAsia="黑体" w:hAnsi="黑体" w:cs="Arial" w:hint="eastAsia"/>
          <w:kern w:val="0"/>
          <w:sz w:val="28"/>
          <w:szCs w:val="30"/>
        </w:rPr>
        <w:t>三、需交的表格有（所有表格用Excel形式，其它形式不变）：</w:t>
      </w:r>
    </w:p>
    <w:p w:rsidR="00C421B1" w:rsidRPr="00C421B1" w:rsidRDefault="00C421B1" w:rsidP="00931B23">
      <w:pPr>
        <w:widowControl/>
        <w:shd w:val="clear" w:color="auto" w:fill="FFFFFF"/>
        <w:spacing w:before="100" w:beforeAutospacing="1" w:after="100" w:afterAutospacing="1" w:line="480" w:lineRule="auto"/>
        <w:ind w:firstLine="600"/>
        <w:jc w:val="left"/>
        <w:rPr>
          <w:rFonts w:ascii="Arial" w:eastAsia="宋体" w:hAnsi="Arial" w:cs="Arial"/>
          <w:kern w:val="0"/>
          <w:sz w:val="20"/>
          <w:szCs w:val="21"/>
        </w:rPr>
      </w:pPr>
      <w:r w:rsidRPr="00C421B1">
        <w:rPr>
          <w:rFonts w:ascii="仿宋_GB2312" w:eastAsia="仿宋_GB2312" w:hAnsi="Arial" w:cs="Arial" w:hint="eastAsia"/>
          <w:kern w:val="0"/>
          <w:sz w:val="28"/>
          <w:szCs w:val="30"/>
        </w:rPr>
        <w:t>1、毕业设计（论文）选题申报表</w:t>
      </w:r>
    </w:p>
    <w:p w:rsidR="00C421B1" w:rsidRPr="00C421B1" w:rsidRDefault="00C421B1" w:rsidP="00931B23">
      <w:pPr>
        <w:widowControl/>
        <w:shd w:val="clear" w:color="auto" w:fill="FFFFFF"/>
        <w:spacing w:before="100" w:beforeAutospacing="1" w:after="100" w:afterAutospacing="1" w:line="480" w:lineRule="auto"/>
        <w:ind w:firstLine="600"/>
        <w:jc w:val="left"/>
        <w:rPr>
          <w:rFonts w:ascii="Arial" w:eastAsia="宋体" w:hAnsi="Arial" w:cs="Arial"/>
          <w:kern w:val="0"/>
          <w:sz w:val="20"/>
          <w:szCs w:val="21"/>
        </w:rPr>
      </w:pPr>
      <w:r w:rsidRPr="00C421B1">
        <w:rPr>
          <w:rFonts w:ascii="仿宋_GB2312" w:eastAsia="仿宋_GB2312" w:hAnsi="Arial" w:cs="Arial" w:hint="eastAsia"/>
          <w:kern w:val="0"/>
          <w:sz w:val="28"/>
          <w:szCs w:val="30"/>
        </w:rPr>
        <w:t>2、毕业设计（社会调查）选题申报表</w:t>
      </w:r>
    </w:p>
    <w:p w:rsidR="00C421B1" w:rsidRPr="00C421B1" w:rsidRDefault="00C421B1" w:rsidP="00931B23">
      <w:pPr>
        <w:widowControl/>
        <w:shd w:val="clear" w:color="auto" w:fill="FFFFFF"/>
        <w:spacing w:before="100" w:beforeAutospacing="1" w:after="100" w:afterAutospacing="1" w:line="480" w:lineRule="auto"/>
        <w:ind w:firstLine="600"/>
        <w:jc w:val="left"/>
        <w:rPr>
          <w:rFonts w:ascii="Arial" w:eastAsia="宋体" w:hAnsi="Arial" w:cs="Arial"/>
          <w:kern w:val="0"/>
          <w:sz w:val="20"/>
          <w:szCs w:val="21"/>
        </w:rPr>
      </w:pPr>
      <w:r w:rsidRPr="00C421B1">
        <w:rPr>
          <w:rFonts w:ascii="仿宋_GB2312" w:eastAsia="仿宋_GB2312" w:hAnsi="Arial" w:cs="Arial" w:hint="eastAsia"/>
          <w:kern w:val="0"/>
          <w:sz w:val="28"/>
          <w:szCs w:val="30"/>
        </w:rPr>
        <w:t>3、安康分校毕业实践环节申报审核表</w:t>
      </w:r>
    </w:p>
    <w:p w:rsidR="00C421B1" w:rsidRPr="00C421B1" w:rsidRDefault="00C421B1" w:rsidP="00931B23">
      <w:pPr>
        <w:widowControl/>
        <w:shd w:val="clear" w:color="auto" w:fill="FFFFFF"/>
        <w:spacing w:before="100" w:beforeAutospacing="1" w:after="100" w:afterAutospacing="1" w:line="480" w:lineRule="auto"/>
        <w:ind w:firstLine="600"/>
        <w:jc w:val="left"/>
        <w:rPr>
          <w:rFonts w:ascii="Arial" w:eastAsia="宋体" w:hAnsi="Arial" w:cs="Arial"/>
          <w:kern w:val="0"/>
          <w:sz w:val="20"/>
          <w:szCs w:val="21"/>
        </w:rPr>
      </w:pPr>
      <w:r w:rsidRPr="00C421B1">
        <w:rPr>
          <w:rFonts w:ascii="仿宋_GB2312" w:eastAsia="仿宋_GB2312" w:hAnsi="Arial" w:cs="Arial" w:hint="eastAsia"/>
          <w:kern w:val="0"/>
          <w:sz w:val="28"/>
          <w:szCs w:val="30"/>
        </w:rPr>
        <w:t>4、中央广播电视大学毕业论文、社会实践等成绩登记表</w:t>
      </w:r>
    </w:p>
    <w:p w:rsidR="00C421B1" w:rsidRPr="00C421B1" w:rsidRDefault="00C421B1" w:rsidP="00931B23">
      <w:pPr>
        <w:widowControl/>
        <w:shd w:val="clear" w:color="auto" w:fill="FFFFFF"/>
        <w:spacing w:before="100" w:beforeAutospacing="1" w:after="100" w:afterAutospacing="1" w:line="480" w:lineRule="auto"/>
        <w:ind w:left="624"/>
        <w:jc w:val="left"/>
        <w:rPr>
          <w:rFonts w:ascii="Arial" w:eastAsia="宋体" w:hAnsi="Arial" w:cs="Arial"/>
          <w:kern w:val="0"/>
          <w:sz w:val="20"/>
          <w:szCs w:val="21"/>
        </w:rPr>
      </w:pPr>
      <w:r w:rsidRPr="00C421B1">
        <w:rPr>
          <w:rFonts w:ascii="黑体" w:eastAsia="黑体" w:hAnsi="黑体" w:cs="Arial" w:hint="eastAsia"/>
          <w:kern w:val="0"/>
          <w:sz w:val="28"/>
          <w:szCs w:val="30"/>
        </w:rPr>
        <w:t>四、完成毕业作业时间：</w:t>
      </w:r>
    </w:p>
    <w:p w:rsidR="00931B23" w:rsidRPr="00931B23" w:rsidRDefault="00C421B1" w:rsidP="00931B23">
      <w:pPr>
        <w:widowControl/>
        <w:shd w:val="clear" w:color="auto" w:fill="FFFFFF"/>
        <w:spacing w:before="100" w:beforeAutospacing="1" w:after="100" w:afterAutospacing="1" w:line="480" w:lineRule="auto"/>
        <w:ind w:firstLine="504"/>
        <w:jc w:val="left"/>
        <w:rPr>
          <w:rFonts w:ascii="仿宋_GB2312" w:eastAsia="仿宋_GB2312" w:hAnsi="Arial" w:cs="Arial"/>
          <w:kern w:val="0"/>
          <w:sz w:val="28"/>
          <w:szCs w:val="30"/>
        </w:rPr>
      </w:pPr>
      <w:r w:rsidRPr="00C421B1">
        <w:rPr>
          <w:rFonts w:ascii="仿宋_GB2312" w:eastAsia="仿宋_GB2312" w:hAnsi="Arial" w:cs="Arial" w:hint="eastAsia"/>
          <w:kern w:val="0"/>
          <w:sz w:val="28"/>
          <w:szCs w:val="30"/>
        </w:rPr>
        <w:t>毕业作业于</w:t>
      </w:r>
      <w:r w:rsidRPr="00931B23">
        <w:rPr>
          <w:rFonts w:ascii="Arial" w:eastAsia="宋体" w:hAnsi="Arial" w:cs="Arial"/>
          <w:kern w:val="0"/>
          <w:sz w:val="28"/>
          <w:szCs w:val="30"/>
        </w:rPr>
        <w:t>201</w:t>
      </w:r>
      <w:r w:rsidRPr="00931B23">
        <w:rPr>
          <w:rFonts w:ascii="Arial" w:eastAsia="宋体" w:hAnsi="Arial" w:cs="Arial" w:hint="eastAsia"/>
          <w:kern w:val="0"/>
          <w:sz w:val="28"/>
          <w:szCs w:val="30"/>
        </w:rPr>
        <w:t>7</w:t>
      </w:r>
      <w:r w:rsidRPr="00C421B1">
        <w:rPr>
          <w:rFonts w:ascii="仿宋_GB2312" w:eastAsia="仿宋_GB2312" w:hAnsi="Arial" w:cs="Arial" w:hint="eastAsia"/>
          <w:kern w:val="0"/>
          <w:sz w:val="28"/>
          <w:szCs w:val="30"/>
        </w:rPr>
        <w:t>年</w:t>
      </w:r>
      <w:r w:rsidRPr="00931B23">
        <w:rPr>
          <w:rFonts w:ascii="Arial" w:eastAsia="宋体" w:hAnsi="Arial" w:cs="Arial" w:hint="eastAsia"/>
          <w:kern w:val="0"/>
          <w:sz w:val="28"/>
          <w:szCs w:val="30"/>
        </w:rPr>
        <w:t>4</w:t>
      </w:r>
      <w:r w:rsidRPr="00C421B1">
        <w:rPr>
          <w:rFonts w:ascii="仿宋_GB2312" w:eastAsia="仿宋_GB2312" w:hAnsi="Arial" w:cs="Arial" w:hint="eastAsia"/>
          <w:kern w:val="0"/>
          <w:sz w:val="28"/>
          <w:szCs w:val="30"/>
        </w:rPr>
        <w:t>月</w:t>
      </w:r>
      <w:r w:rsidR="005B7C51">
        <w:rPr>
          <w:rFonts w:ascii="Arial" w:eastAsia="宋体" w:hAnsi="Arial" w:cs="Arial" w:hint="eastAsia"/>
          <w:kern w:val="0"/>
          <w:sz w:val="28"/>
          <w:szCs w:val="30"/>
        </w:rPr>
        <w:t>3</w:t>
      </w:r>
      <w:r w:rsidRPr="00C421B1">
        <w:rPr>
          <w:rFonts w:ascii="Arial" w:eastAsia="宋体" w:hAnsi="Arial" w:cs="Arial"/>
          <w:kern w:val="0"/>
          <w:sz w:val="28"/>
          <w:szCs w:val="30"/>
        </w:rPr>
        <w:t>0</w:t>
      </w:r>
      <w:r w:rsidRPr="00C421B1">
        <w:rPr>
          <w:rFonts w:ascii="仿宋_GB2312" w:eastAsia="仿宋_GB2312" w:hAnsi="Arial" w:cs="Arial" w:hint="eastAsia"/>
          <w:kern w:val="0"/>
          <w:sz w:val="28"/>
          <w:szCs w:val="30"/>
        </w:rPr>
        <w:t>日前交分校教务处，逾期不交者，责任自负。</w:t>
      </w:r>
      <w:bookmarkStart w:id="0" w:name="_GoBack"/>
      <w:bookmarkEnd w:id="0"/>
    </w:p>
    <w:p w:rsidR="00C421B1" w:rsidRPr="00C421B1" w:rsidRDefault="00C421B1" w:rsidP="00931B23">
      <w:pPr>
        <w:widowControl/>
        <w:shd w:val="clear" w:color="auto" w:fill="FFFFFF"/>
        <w:spacing w:before="100" w:beforeAutospacing="1" w:after="100" w:afterAutospacing="1" w:line="480" w:lineRule="auto"/>
        <w:ind w:firstLine="504"/>
        <w:jc w:val="left"/>
        <w:rPr>
          <w:rFonts w:ascii="Arial" w:eastAsia="宋体" w:hAnsi="Arial" w:cs="Arial"/>
          <w:kern w:val="0"/>
          <w:sz w:val="20"/>
          <w:szCs w:val="21"/>
        </w:rPr>
      </w:pPr>
      <w:r w:rsidRPr="00C421B1">
        <w:rPr>
          <w:rFonts w:ascii="仿宋_GB2312" w:eastAsia="仿宋_GB2312" w:hAnsi="Arial" w:cs="Arial" w:hint="eastAsia"/>
          <w:kern w:val="0"/>
          <w:sz w:val="28"/>
          <w:szCs w:val="30"/>
        </w:rPr>
        <w:t>另：有关专业具体要求及辅导内容放在安康电大首页学生园地，及安康电大教学平台中；或上省电大教学平台查看。</w:t>
      </w:r>
    </w:p>
    <w:p w:rsidR="00931B23" w:rsidRPr="00931B23" w:rsidRDefault="00C421B1" w:rsidP="00931B23">
      <w:pPr>
        <w:widowControl/>
        <w:shd w:val="clear" w:color="auto" w:fill="FFFFFF"/>
        <w:spacing w:before="100" w:beforeAutospacing="1" w:after="100" w:afterAutospacing="1" w:line="480" w:lineRule="auto"/>
        <w:ind w:firstLine="585"/>
        <w:jc w:val="left"/>
        <w:rPr>
          <w:rFonts w:ascii="仿宋_GB2312" w:eastAsia="仿宋_GB2312" w:hAnsi="Arial" w:cs="Arial"/>
          <w:kern w:val="0"/>
          <w:sz w:val="28"/>
          <w:szCs w:val="30"/>
        </w:rPr>
      </w:pPr>
      <w:r w:rsidRPr="00C421B1">
        <w:rPr>
          <w:rFonts w:ascii="仿宋_GB2312" w:eastAsia="仿宋_GB2312" w:hAnsi="Arial" w:cs="Arial" w:hint="eastAsia"/>
          <w:kern w:val="0"/>
          <w:sz w:val="28"/>
          <w:szCs w:val="30"/>
        </w:rPr>
        <w:t>附：</w:t>
      </w:r>
      <w:r w:rsidRPr="00C421B1">
        <w:rPr>
          <w:rFonts w:ascii="Arial" w:eastAsia="宋体" w:hAnsi="Arial" w:cs="Arial"/>
          <w:kern w:val="0"/>
          <w:sz w:val="28"/>
          <w:szCs w:val="30"/>
        </w:rPr>
        <w:t>1</w:t>
      </w:r>
      <w:r w:rsidRPr="00C421B1">
        <w:rPr>
          <w:rFonts w:ascii="仿宋_GB2312" w:eastAsia="仿宋_GB2312" w:hAnsi="Arial" w:cs="Arial" w:hint="eastAsia"/>
          <w:kern w:val="0"/>
          <w:sz w:val="28"/>
          <w:szCs w:val="30"/>
        </w:rPr>
        <w:t>、中央广播电视大学毕业论文、社会实践等成绩登记表。</w:t>
      </w:r>
    </w:p>
    <w:p w:rsidR="00931B23" w:rsidRPr="00931B23" w:rsidRDefault="00C421B1" w:rsidP="00931B23">
      <w:pPr>
        <w:widowControl/>
        <w:shd w:val="clear" w:color="auto" w:fill="FFFFFF"/>
        <w:spacing w:before="100" w:beforeAutospacing="1" w:after="100" w:afterAutospacing="1" w:line="480" w:lineRule="auto"/>
        <w:ind w:firstLineChars="395" w:firstLine="1106"/>
        <w:jc w:val="left"/>
        <w:rPr>
          <w:rFonts w:ascii="Arial" w:eastAsia="宋体" w:hAnsi="Arial" w:cs="Arial"/>
          <w:kern w:val="0"/>
          <w:sz w:val="20"/>
          <w:szCs w:val="21"/>
        </w:rPr>
      </w:pPr>
      <w:r w:rsidRPr="00C421B1">
        <w:rPr>
          <w:rFonts w:ascii="Arial" w:eastAsia="宋体" w:hAnsi="Arial" w:cs="Arial"/>
          <w:kern w:val="0"/>
          <w:sz w:val="28"/>
          <w:szCs w:val="30"/>
        </w:rPr>
        <w:t>2</w:t>
      </w:r>
      <w:r w:rsidRPr="00C421B1">
        <w:rPr>
          <w:rFonts w:ascii="仿宋_GB2312" w:eastAsia="仿宋_GB2312" w:hAnsi="Arial" w:cs="Arial" w:hint="eastAsia"/>
          <w:kern w:val="0"/>
          <w:sz w:val="28"/>
          <w:szCs w:val="30"/>
        </w:rPr>
        <w:t>、</w:t>
      </w:r>
      <w:r w:rsidRPr="00C421B1">
        <w:rPr>
          <w:rFonts w:ascii="Arial" w:eastAsia="宋体" w:hAnsi="Arial" w:cs="Arial"/>
          <w:kern w:val="0"/>
          <w:sz w:val="28"/>
          <w:szCs w:val="30"/>
        </w:rPr>
        <w:t>2015</w:t>
      </w:r>
      <w:r w:rsidRPr="00C421B1">
        <w:rPr>
          <w:rFonts w:ascii="仿宋_GB2312" w:eastAsia="仿宋_GB2312" w:hAnsi="Arial" w:cs="Arial" w:hint="eastAsia"/>
          <w:kern w:val="0"/>
          <w:sz w:val="28"/>
          <w:szCs w:val="30"/>
        </w:rPr>
        <w:t>春</w:t>
      </w:r>
      <w:r w:rsidR="00AC4C6D">
        <w:rPr>
          <w:rFonts w:ascii="仿宋_GB2312" w:eastAsia="仿宋_GB2312" w:hAnsi="Arial" w:cs="Arial" w:hint="eastAsia"/>
          <w:kern w:val="0"/>
          <w:sz w:val="28"/>
          <w:szCs w:val="30"/>
        </w:rPr>
        <w:t>季学员</w:t>
      </w:r>
      <w:r w:rsidRPr="00C421B1">
        <w:rPr>
          <w:rFonts w:ascii="仿宋_GB2312" w:eastAsia="仿宋_GB2312" w:hAnsi="Arial" w:cs="Arial" w:hint="eastAsia"/>
          <w:kern w:val="0"/>
          <w:sz w:val="28"/>
          <w:szCs w:val="30"/>
        </w:rPr>
        <w:t>参加毕业论文答辩不及格及未答辩学生名单。</w:t>
      </w:r>
    </w:p>
    <w:p w:rsidR="00C421B1" w:rsidRPr="00C421B1" w:rsidRDefault="005B7C51" w:rsidP="00931B23">
      <w:pPr>
        <w:widowControl/>
        <w:shd w:val="clear" w:color="auto" w:fill="FFFFFF"/>
        <w:spacing w:before="100" w:beforeAutospacing="1" w:after="100" w:afterAutospacing="1" w:line="480" w:lineRule="auto"/>
        <w:ind w:firstLineChars="591" w:firstLine="1655"/>
        <w:jc w:val="right"/>
        <w:rPr>
          <w:rFonts w:ascii="Arial" w:eastAsia="宋体" w:hAnsi="Arial" w:cs="Arial"/>
          <w:kern w:val="0"/>
          <w:sz w:val="20"/>
          <w:szCs w:val="21"/>
        </w:rPr>
      </w:pPr>
      <w:r>
        <w:rPr>
          <w:rFonts w:ascii="仿宋_GB2312" w:eastAsia="仿宋_GB2312" w:hAnsi="Arial" w:cs="Arial" w:hint="eastAsia"/>
          <w:kern w:val="0"/>
          <w:sz w:val="28"/>
          <w:szCs w:val="30"/>
        </w:rPr>
        <w:t>安康电大开放教育</w:t>
      </w:r>
      <w:r w:rsidR="00C421B1" w:rsidRPr="00C421B1">
        <w:rPr>
          <w:rFonts w:ascii="仿宋_GB2312" w:eastAsia="仿宋_GB2312" w:hAnsi="Arial" w:cs="Arial" w:hint="eastAsia"/>
          <w:kern w:val="0"/>
          <w:sz w:val="28"/>
          <w:szCs w:val="30"/>
        </w:rPr>
        <w:t>处</w:t>
      </w:r>
    </w:p>
    <w:p w:rsidR="00C421B1" w:rsidRPr="00C421B1" w:rsidRDefault="00931B23" w:rsidP="00931B23">
      <w:pPr>
        <w:widowControl/>
        <w:shd w:val="clear" w:color="auto" w:fill="FFFFFF"/>
        <w:spacing w:before="100" w:beforeAutospacing="1" w:after="100" w:afterAutospacing="1" w:line="480" w:lineRule="auto"/>
        <w:jc w:val="right"/>
        <w:rPr>
          <w:rFonts w:ascii="Arial" w:eastAsia="宋体" w:hAnsi="Arial" w:cs="Arial"/>
          <w:kern w:val="0"/>
          <w:sz w:val="20"/>
          <w:szCs w:val="21"/>
        </w:rPr>
      </w:pPr>
      <w:r w:rsidRPr="00931B23">
        <w:rPr>
          <w:rFonts w:ascii="Arial" w:eastAsia="宋体" w:hAnsi="Arial" w:cs="Arial" w:hint="eastAsia"/>
          <w:kern w:val="0"/>
          <w:sz w:val="28"/>
          <w:szCs w:val="30"/>
        </w:rPr>
        <w:t xml:space="preserve"> </w:t>
      </w:r>
      <w:r w:rsidR="00AC4C6D">
        <w:rPr>
          <w:rFonts w:ascii="Arial" w:eastAsia="宋体" w:hAnsi="Arial" w:cs="Arial"/>
          <w:kern w:val="0"/>
          <w:sz w:val="28"/>
          <w:szCs w:val="30"/>
        </w:rPr>
        <w:t>201</w:t>
      </w:r>
      <w:r w:rsidR="00AC4C6D">
        <w:rPr>
          <w:rFonts w:ascii="Arial" w:eastAsia="宋体" w:hAnsi="Arial" w:cs="Arial" w:hint="eastAsia"/>
          <w:kern w:val="0"/>
          <w:sz w:val="28"/>
          <w:szCs w:val="30"/>
        </w:rPr>
        <w:t>7</w:t>
      </w:r>
      <w:r w:rsidR="00C421B1" w:rsidRPr="00C421B1">
        <w:rPr>
          <w:rFonts w:ascii="仿宋_GB2312" w:eastAsia="仿宋_GB2312" w:hAnsi="Arial" w:cs="Arial" w:hint="eastAsia"/>
          <w:kern w:val="0"/>
          <w:sz w:val="28"/>
          <w:szCs w:val="30"/>
        </w:rPr>
        <w:t>年</w:t>
      </w:r>
      <w:r w:rsidR="00C421B1" w:rsidRPr="00C421B1">
        <w:rPr>
          <w:rFonts w:ascii="Arial" w:eastAsia="宋体" w:hAnsi="Arial" w:cs="Arial"/>
          <w:kern w:val="0"/>
          <w:sz w:val="28"/>
          <w:szCs w:val="30"/>
        </w:rPr>
        <w:t>3</w:t>
      </w:r>
      <w:r w:rsidR="00C421B1" w:rsidRPr="00C421B1">
        <w:rPr>
          <w:rFonts w:ascii="仿宋_GB2312" w:eastAsia="仿宋_GB2312" w:hAnsi="Arial" w:cs="Arial" w:hint="eastAsia"/>
          <w:kern w:val="0"/>
          <w:sz w:val="28"/>
          <w:szCs w:val="30"/>
        </w:rPr>
        <w:t>月</w:t>
      </w:r>
      <w:r w:rsidR="00C61A0F">
        <w:rPr>
          <w:rFonts w:ascii="Arial" w:eastAsia="宋体" w:hAnsi="Arial" w:cs="Arial" w:hint="eastAsia"/>
          <w:kern w:val="0"/>
          <w:sz w:val="28"/>
          <w:szCs w:val="30"/>
        </w:rPr>
        <w:t>6</w:t>
      </w:r>
      <w:r w:rsidR="00C421B1" w:rsidRPr="00C421B1">
        <w:rPr>
          <w:rFonts w:ascii="仿宋_GB2312" w:eastAsia="仿宋_GB2312" w:hAnsi="Arial" w:cs="Arial" w:hint="eastAsia"/>
          <w:kern w:val="0"/>
          <w:sz w:val="28"/>
          <w:szCs w:val="30"/>
        </w:rPr>
        <w:t>日</w:t>
      </w:r>
    </w:p>
    <w:sectPr w:rsidR="00C421B1" w:rsidRPr="00C421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_GBK">
    <w:altName w:val="宋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1B1"/>
    <w:rsid w:val="00042A64"/>
    <w:rsid w:val="00372FB7"/>
    <w:rsid w:val="00461E24"/>
    <w:rsid w:val="005B7C51"/>
    <w:rsid w:val="00931B23"/>
    <w:rsid w:val="00AC4C6D"/>
    <w:rsid w:val="00C421B1"/>
    <w:rsid w:val="00C61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615476">
      <w:bodyDiv w:val="1"/>
      <w:marLeft w:val="0"/>
      <w:marRight w:val="0"/>
      <w:marTop w:val="0"/>
      <w:marBottom w:val="0"/>
      <w:divBdr>
        <w:top w:val="none" w:sz="0" w:space="0" w:color="auto"/>
        <w:left w:val="none" w:sz="0" w:space="0" w:color="auto"/>
        <w:bottom w:val="none" w:sz="0" w:space="0" w:color="auto"/>
        <w:right w:val="none" w:sz="0" w:space="0" w:color="auto"/>
      </w:divBdr>
      <w:divsChild>
        <w:div w:id="1962876958">
          <w:marLeft w:val="0"/>
          <w:marRight w:val="0"/>
          <w:marTop w:val="0"/>
          <w:marBottom w:val="0"/>
          <w:divBdr>
            <w:top w:val="none" w:sz="0" w:space="0" w:color="auto"/>
            <w:left w:val="none" w:sz="0" w:space="0" w:color="auto"/>
            <w:bottom w:val="none" w:sz="0" w:space="0" w:color="auto"/>
            <w:right w:val="none" w:sz="0" w:space="0" w:color="auto"/>
          </w:divBdr>
          <w:divsChild>
            <w:div w:id="1233004893">
              <w:marLeft w:val="0"/>
              <w:marRight w:val="0"/>
              <w:marTop w:val="0"/>
              <w:marBottom w:val="0"/>
              <w:divBdr>
                <w:top w:val="none" w:sz="0" w:space="0" w:color="auto"/>
                <w:left w:val="none" w:sz="0" w:space="0" w:color="auto"/>
                <w:bottom w:val="none" w:sz="0" w:space="0" w:color="auto"/>
                <w:right w:val="none" w:sz="0" w:space="0" w:color="auto"/>
              </w:divBdr>
              <w:divsChild>
                <w:div w:id="1548104139">
                  <w:marLeft w:val="0"/>
                  <w:marRight w:val="0"/>
                  <w:marTop w:val="0"/>
                  <w:marBottom w:val="0"/>
                  <w:divBdr>
                    <w:top w:val="none" w:sz="0" w:space="0" w:color="auto"/>
                    <w:left w:val="none" w:sz="0" w:space="0" w:color="auto"/>
                    <w:bottom w:val="none" w:sz="0" w:space="0" w:color="auto"/>
                    <w:right w:val="none" w:sz="0" w:space="0" w:color="auto"/>
                  </w:divBdr>
                  <w:divsChild>
                    <w:div w:id="1687245525">
                      <w:marLeft w:val="0"/>
                      <w:marRight w:val="0"/>
                      <w:marTop w:val="0"/>
                      <w:marBottom w:val="0"/>
                      <w:divBdr>
                        <w:top w:val="none" w:sz="0" w:space="0" w:color="auto"/>
                        <w:left w:val="none" w:sz="0" w:space="0" w:color="auto"/>
                        <w:bottom w:val="none" w:sz="0" w:space="0" w:color="auto"/>
                        <w:right w:val="none" w:sz="0" w:space="0" w:color="auto"/>
                      </w:divBdr>
                      <w:divsChild>
                        <w:div w:id="1672414071">
                          <w:marLeft w:val="0"/>
                          <w:marRight w:val="0"/>
                          <w:marTop w:val="0"/>
                          <w:marBottom w:val="0"/>
                          <w:divBdr>
                            <w:top w:val="none" w:sz="0" w:space="0" w:color="auto"/>
                            <w:left w:val="none" w:sz="0" w:space="0" w:color="auto"/>
                            <w:bottom w:val="none" w:sz="0" w:space="0" w:color="auto"/>
                            <w:right w:val="none" w:sz="0" w:space="0" w:color="auto"/>
                          </w:divBdr>
                          <w:divsChild>
                            <w:div w:id="1938713517">
                              <w:marLeft w:val="0"/>
                              <w:marRight w:val="0"/>
                              <w:marTop w:val="0"/>
                              <w:marBottom w:val="0"/>
                              <w:divBdr>
                                <w:top w:val="none" w:sz="0" w:space="0" w:color="auto"/>
                                <w:left w:val="none" w:sz="0" w:space="0" w:color="auto"/>
                                <w:bottom w:val="none" w:sz="0" w:space="0" w:color="auto"/>
                                <w:right w:val="none" w:sz="0" w:space="0" w:color="auto"/>
                              </w:divBdr>
                              <w:divsChild>
                                <w:div w:id="7695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2017-03-09T01:16:00Z</dcterms:created>
  <dcterms:modified xsi:type="dcterms:W3CDTF">2017-03-09T07:24:00Z</dcterms:modified>
</cp:coreProperties>
</file>